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BD87C" w14:textId="77777777" w:rsidR="007A64B8" w:rsidRPr="00CE289D" w:rsidRDefault="007A64B8" w:rsidP="007A64B8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CE289D">
        <w:rPr>
          <w:rFonts w:ascii="Times New Roman" w:hAnsi="Times New Roman"/>
          <w:b/>
          <w:bCs/>
          <w:sz w:val="22"/>
          <w:szCs w:val="22"/>
        </w:rPr>
        <w:t>Supplementary File 3</w:t>
      </w:r>
    </w:p>
    <w:p w14:paraId="628CFC04" w14:textId="77777777" w:rsidR="007A64B8" w:rsidRPr="00CE289D" w:rsidRDefault="007A64B8" w:rsidP="007A64B8">
      <w:pPr>
        <w:rPr>
          <w:rFonts w:ascii="Times New Roman" w:hAnsi="Times New Roman"/>
          <w:b/>
          <w:bCs/>
          <w:color w:val="212529"/>
          <w:sz w:val="22"/>
          <w:szCs w:val="22"/>
          <w:u w:val="single"/>
          <w:shd w:val="clear" w:color="auto" w:fill="FFFFFF"/>
        </w:rPr>
      </w:pPr>
      <w:r w:rsidRPr="00CE289D">
        <w:rPr>
          <w:rFonts w:ascii="Times New Roman" w:hAnsi="Times New Roman"/>
          <w:b/>
          <w:bCs/>
          <w:color w:val="212529"/>
          <w:sz w:val="22"/>
          <w:szCs w:val="22"/>
          <w:u w:val="single"/>
          <w:shd w:val="clear" w:color="auto" w:fill="FFFFFF"/>
        </w:rPr>
        <w:t xml:space="preserve">Inclusion: </w:t>
      </w:r>
    </w:p>
    <w:p w14:paraId="55ACFFAA" w14:textId="77777777" w:rsidR="007A64B8" w:rsidRPr="00CE289D" w:rsidRDefault="007A64B8" w:rsidP="007A64B8">
      <w:pPr>
        <w:rPr>
          <w:rFonts w:ascii="Times New Roman" w:hAnsi="Times New Roman"/>
          <w:color w:val="212529"/>
          <w:sz w:val="22"/>
          <w:szCs w:val="22"/>
          <w:shd w:val="clear" w:color="auto" w:fill="FFFFFF"/>
        </w:rPr>
      </w:pPr>
    </w:p>
    <w:p w14:paraId="68D91145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Individuals &gt;16 years within a performance domain (e.g. uniformed service occupation, professional or semi-professional sport)</w:t>
      </w:r>
    </w:p>
    <w:p w14:paraId="6A786F36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The study population is a group of individuals from a specific performance domain from any country.</w:t>
      </w:r>
    </w:p>
    <w:p w14:paraId="294F6115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An explicit measurement of motivational constructs is examined as an explanation for injury behaviours or outcomes.</w:t>
      </w:r>
    </w:p>
    <w:p w14:paraId="654C1CC5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Experimental, longitudinal and observational studies (including cohort, qualitative and case–control studies)</w:t>
      </w:r>
    </w:p>
    <w:p w14:paraId="33F8AFF9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Full text availability</w:t>
      </w:r>
    </w:p>
    <w:p w14:paraId="6683A757" w14:textId="77777777" w:rsidR="007A64B8" w:rsidRPr="00CE289D" w:rsidRDefault="007A64B8" w:rsidP="007A64B8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Articles published in the English language.</w:t>
      </w:r>
    </w:p>
    <w:p w14:paraId="63B7A42C" w14:textId="77777777" w:rsidR="007A64B8" w:rsidRPr="00CE289D" w:rsidRDefault="007A64B8" w:rsidP="007A64B8">
      <w:pPr>
        <w:rPr>
          <w:rFonts w:ascii="Times New Roman" w:hAnsi="Times New Roman"/>
          <w:color w:val="212529"/>
          <w:sz w:val="22"/>
          <w:szCs w:val="22"/>
          <w:shd w:val="clear" w:color="auto" w:fill="FFFFFF"/>
        </w:rPr>
      </w:pPr>
    </w:p>
    <w:p w14:paraId="17221796" w14:textId="77777777" w:rsidR="007A64B8" w:rsidRPr="00CE289D" w:rsidRDefault="007A64B8" w:rsidP="007A64B8">
      <w:pPr>
        <w:rPr>
          <w:rFonts w:ascii="Times New Roman" w:hAnsi="Times New Roman"/>
          <w:b/>
          <w:bCs/>
          <w:color w:val="212529"/>
          <w:sz w:val="22"/>
          <w:szCs w:val="22"/>
          <w:u w:val="single"/>
          <w:shd w:val="clear" w:color="auto" w:fill="FFFFFF"/>
        </w:rPr>
      </w:pPr>
      <w:r w:rsidRPr="00CE289D">
        <w:rPr>
          <w:rFonts w:ascii="Times New Roman" w:hAnsi="Times New Roman"/>
          <w:b/>
          <w:bCs/>
          <w:color w:val="212529"/>
          <w:sz w:val="22"/>
          <w:szCs w:val="22"/>
          <w:u w:val="single"/>
          <w:shd w:val="clear" w:color="auto" w:fill="FFFFFF"/>
        </w:rPr>
        <w:t xml:space="preserve">Exclusion: </w:t>
      </w:r>
    </w:p>
    <w:p w14:paraId="11EF82AD" w14:textId="77777777" w:rsidR="007A64B8" w:rsidRPr="00CE289D" w:rsidRDefault="007A64B8" w:rsidP="007A64B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Individuals &lt;16 years not within a performance domain</w:t>
      </w:r>
    </w:p>
    <w:p w14:paraId="2C74EEA1" w14:textId="77777777" w:rsidR="007A64B8" w:rsidRPr="00CE289D" w:rsidRDefault="007A64B8" w:rsidP="007A64B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Studies that do not have an explicit measurement of injury behaviours or outcomes and motivation constructs (e.g. behavioural regulation, basic psychological needs and motives).</w:t>
      </w:r>
    </w:p>
    <w:p w14:paraId="1CF370C8" w14:textId="77777777" w:rsidR="007A64B8" w:rsidRPr="00CE289D" w:rsidRDefault="007A64B8" w:rsidP="007A64B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Articles not published in the English language.</w:t>
      </w:r>
    </w:p>
    <w:p w14:paraId="423A5769" w14:textId="77777777" w:rsidR="007A64B8" w:rsidRPr="00CE289D" w:rsidRDefault="007A64B8" w:rsidP="007A64B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Conference abstracts, non-peer-reviewed articles, poster presentations, unpublished abstracts, and case reports.</w:t>
      </w:r>
    </w:p>
    <w:p w14:paraId="53383E2C" w14:textId="77777777" w:rsidR="007A64B8" w:rsidRPr="00CE289D" w:rsidRDefault="007A64B8" w:rsidP="007A64B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/>
          <w:sz w:val="22"/>
          <w:szCs w:val="22"/>
        </w:rPr>
      </w:pPr>
      <w:r w:rsidRPr="00CE289D">
        <w:rPr>
          <w:rFonts w:ascii="Times New Roman" w:hAnsi="Times New Roman"/>
          <w:sz w:val="22"/>
          <w:szCs w:val="22"/>
        </w:rPr>
        <w:t>Articles published prior to 1985</w:t>
      </w:r>
    </w:p>
    <w:p w14:paraId="2FB5EE75" w14:textId="77777777" w:rsidR="007A64B8" w:rsidRPr="00E91AC8" w:rsidRDefault="007A64B8" w:rsidP="007A64B8"/>
    <w:p w14:paraId="7189DB7D" w14:textId="77777777" w:rsidR="007A64B8" w:rsidRPr="000954E6" w:rsidRDefault="007A64B8" w:rsidP="007A64B8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p w14:paraId="50B63435" w14:textId="77777777" w:rsidR="007A64B8" w:rsidRPr="000954E6" w:rsidRDefault="007A64B8" w:rsidP="007A64B8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</w:p>
    <w:sectPr w:rsidR="007A64B8" w:rsidRPr="000954E6" w:rsidSect="007A64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26236"/>
    <w:multiLevelType w:val="hybridMultilevel"/>
    <w:tmpl w:val="07387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95C89"/>
    <w:multiLevelType w:val="hybridMultilevel"/>
    <w:tmpl w:val="9FB4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290138">
    <w:abstractNumId w:val="0"/>
  </w:num>
  <w:num w:numId="2" w16cid:durableId="1588075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B8"/>
    <w:rsid w:val="00541D72"/>
    <w:rsid w:val="005A78EF"/>
    <w:rsid w:val="00743153"/>
    <w:rsid w:val="00752284"/>
    <w:rsid w:val="007A64B8"/>
    <w:rsid w:val="0081166D"/>
    <w:rsid w:val="00831784"/>
    <w:rsid w:val="00BD0616"/>
    <w:rsid w:val="00F15511"/>
    <w:rsid w:val="00F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E521"/>
  <w15:chartTrackingRefBased/>
  <w15:docId w15:val="{E71B6E98-4953-46A4-9320-B3BC6910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8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4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4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4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4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4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4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4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4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4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4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4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4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4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4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4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64B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7A64B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Barden</dc:creator>
  <cp:keywords/>
  <dc:description/>
  <cp:lastModifiedBy>Craig Barden</cp:lastModifiedBy>
  <cp:revision>1</cp:revision>
  <dcterms:created xsi:type="dcterms:W3CDTF">2026-10-05T20:58:00Z</dcterms:created>
  <dcterms:modified xsi:type="dcterms:W3CDTF">2026-10-05T20:59:00Z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f5fc9f98-5331-4387-a4a4-4515e9f0b5a8</vt:lpwstr>
  </property>
</Properties>
</file>